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smallCaps w:val="0"/>
          <w:color w:val="000000"/>
          <w:sz w:val="28"/>
          <w:szCs w:val="28"/>
          <w:rtl w:val="0"/>
        </w:rPr>
        <w:t xml:space="preserve">РЕФЕРАТ</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smallCaps w:val="0"/>
          <w:color w:val="000000"/>
          <w:sz w:val="28"/>
          <w:szCs w:val="28"/>
          <w:rtl w:val="0"/>
        </w:rPr>
        <w:t xml:space="preserve">Косово и Метохия: неотъемлемая часть Сербии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План</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Перипетии этнического развития Косово</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Административное деление и природные богатства края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Демографическое развитие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Литература</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1. Перипетии этнического развития Косово</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Одной из важнейших исторических проблем национального вопроса на Балканах является несовпадение территориальных границ и этнического заселения данной области. Границы между небольшими государствами Балканского полуострова проведены не в соответствии с условиями природы или потребностями наций, а в результате войн, дипломатических интриг, династических интересов. Большие державы имели всегда непосредственный интерес в том, чтобы противопоставлять балканские народы и государства друг другу и, взаимно ослабляя их, подчинять затем своему экономическому и политическому влиянию.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результате подчинения Балкан соперничающим империям - Османской и Австро-венгерской - и движения народонаселения, как насильственного, так и добровольного различные народы и, прежде всего, сербы оказались разделёнными различными государственными границами. Не было большим секретом, что границы, которые были установлены между республиками внутри системы единой Югославии, разрезавшие этнически гомогенные регионы, закладывали ряд противоречий, которые наиболее наглядно проявились в процессе разрушения республики.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Этнические меньшинства внутри различных республик, то есть сербы внутри Хорватской республики, хорваты внутри Сербской республики и хорваты, сербы и мусульмане внутри Боснии, смотрели на федеральное государство, как на гаранта их гражданских прав. Внутри системы, установленной после Второй Мировой войны, Тито нашел возможным организовать компромиссы между различными балканскими национальностями, которые составили новую «югославскую» нацию. Фактически Боснийская республика была задумана Тито как буфер, который мог бы гасить традиционные антагонизмы между сербами и хорватами.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подписания дейтонского соглашения в 1995 году время от времени возрастал интерес к Косово и Метохии. Эту область, находящуюся на крайнем юге СРЮ, посещали делегации и журналисты практически всего мира, не считая постоянные миссии ОБСЕ, Верховного комиссара ООН по делам беженцев, Международного комитета Красного Креста и Бюро Европейского союза. По мере роста числа делегаций увеличивалось количество планов косовского урегулирования. наибольшее количество планов было предоставлено США.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например, один из планов, представленных американскими конгрессменами Конгрессу, президенту Биллу Клинтону, Совету Безопасности ООН и другим международным организациям, предусматривал отвод югославской армии из Косово и установление там международного протектората.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Албанцы всегда присутствовали в Косово. Еще в июне 1993 г. президент Албании Сали Бериша призывал США и НАТО «не допустить этнического очищения в Косово», тогда как в августе он уже официально потребовал от СБ ООН «поставить Косово под контроль НАТО и ООН, направить наблюдателей на албанскую границу». Албанская эмиграция направила более 25 млн. марок в Косово для поощрения терроризма. Кризис, который охватил Югославию в начале 90-х годов ХХ века, не закончился подписанием Дейтонских соглашений.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Лидеры косовских албанцев никогда не скрывали, что их минимальная цель вовсе не автономия, а независимость. Идеалом для них является Великая Албания, включающая и южные общины Сербии, и часть Черногории, и значительный кусок Македонии. Добиваться своего они готовы были любыми средствами. Поэтому пристрастно антисербский западный подход означал прямое подстрекательство экстремистской Освободительной армии Косово к вооруженным действиям. Это не могло не вызвать потока беженцев - и албанцев, и сербов - который после начала натовских бомбардировок возрос лавинообразно. Задним числом это была вынуждена признать даже послушно обслуживавшая политику западных держав миссия ОБСЕ в Косово.</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Обострение ситуации в Автономном крае Косово и Метохия привела к новому витку кризиса, на решение которого были направлены усилия международных организаций и мировой дипломатии. Что же собой представляет этот древний сербский край.</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сербский косово метохия демографический</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 Административное деление и природные богатства края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Косово и Метохия - территория - 10887 кв. км. Административный центр - г. Приштина (население - 200 тыс. чел.). Население - приблизительно 2.2 млн. чел. (2005 г.), приблизительно 98% - этнические албанцы (косовары), 2% - сербы, черногорцы, цыгане и др.</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конституции СФРЮ 1974 г. автономный край Косово не только входил в состав Социалистической Республики Сербии, но также являлся и субъектом в рамках Югославии (это, кстати, один из парадоксов СФРЮ: автономия Косово пользовалась равными правами с республикой Сербия, в состав которой она входила. Прим. Авт.). Еще в 1981 году началась очередная волна кампании за отделение Косово и присоединение его к Албании. С июня 1999 года Косово и Метохия находятся под протекторатом войск НАТО и администрации ООН. Статус Косово и Метохии - Автономный Край Сербии, который 17 февраля 2008 г провозгласил свою независимость.</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Природные богатства. По своим природным ресурсам Косово является богатейшим регионом Балканского полуострова. Но в то же время, несмотря на солидные инвестиции со стороны республик бывшей Югославии, Косово до 1991 года было наиболее бедной провинцией этой страны. В 1990-е годы, из-за постоянных международных санкций и этнических конфликтов, в стране был экономический кризис. В настоящее время экономика края продолжает находиться в плачевном состоянии: большинство шахт, ГОКов и перерабатывающих предприятий не работают.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упадке находится основная отрасль экономики - сельское хозяйство, некогда очень хорошо развитое. На данный момент прирост ВВП страны составляет немногим более 3% ежегодно. В то же время, более 70% ВВП составляет сектор услуг. Инфляция невысока, что поддерживается высочайшим (около 50%) уровнем безработицы. Однако многие работают за границей и посылают деньги оставшимся дома семьям. Целые поколения косоваров трудились в качестве гастарбайтеров в разных частях Европы. Сегодня их пенсии и пособия - это значительный вклад в поддержку Косово.</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территории Косово расположены крупные залежи полезных ископаемых: свинца, цинка, никеля, кобальта, бокситов и магнезита. Запасы редких минералов: индий, кадмий, германий, таллий и зеолит. Месторождения лигнита (бурого угля) оцениваются более чем в 15 миллиардов тонн, что даёт Косово возможность вести их эксплуатацию в течение 1502-00 лет, развивая энергетику.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Косово имеются также хромосодержащие руды, но они разрабатываются уже на протяжении столетий, и их запасы практически истощены, также как и запасы никеля и магнезита. Есть небольшие запасы кадмия, меди, серебра и даже золота. Но всё это встречается в достаточно низком качестве. Знаменитый комбинат «Трепча», существующий более 70 лет (он объединяет 14 шахт и 8 различных обогатительных фабрик) в последние годы снизил выработку из-за нехватки качественного сырья. Запасы местного угля, которые оцениваются албанцами в 40 млрд тонн, добываются мало.</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Сербские эксперты указывают на то обстоятельство, что природные запасы Косово ещё недостаточно изучены. По их мнению, ресурсный потенциал края далек от истощения. Они уверены в наличии по-прежнему больших запасов угля, свинца, цинка, хрома, золота, серебра и никеля. По сербским оценкам, залежи свинцовых руд в Косово составляют от 70 до 100 миллионов тонн, лигнита - от 7 до 12 миллиардов тонн.</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Официальной валютой края Республики Косово является евро, которое используется и правительством. Как и Черногория, Республика Косово использует евро в одностороннем порядке, без подписания соответствующего соглашения с Европейским Валютным Союзом. Сербский динар используется только на территориях, населённых сербами.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мнению многих экспертов, огромное значение для экономики края имеет торговля наркотиками, проходящими через Косово. Годовой оборот наркотической продукции достигает 1 миллиард евро. Через провинцию проходит до 80% всех наркотиков, поставляемых в страны Европы.</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Сельскохозяйственные земли Косово составляют 585 тыс. га или 53% всей территории края. Земля в Косово плодородная и экологически чистая. Здесь имеется достаточное количество воды, благоприятный климат, много лесов и лугов.</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земледельческих культур в основном выращивают пшеницу и кукурузу. На втором месте такие культуры как подсолнечник, сурепка и табак.</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Здесь идеальные условия для производства семенных культур.</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 виноградники в Косово отведено 9000 га. Большие виноградники расположены вокруг Призрена, реки Сула, Джаковицы и Печи. Самыми известными винными заводами являются «Орвин», «ПКБ-Метохия», и «Косово-вино».</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90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3.</w:t>
        <w:tab/>
        <w:t xml:space="preserve">Демографическое развитие</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Порядка двух тысячелетий назад территорию Косово и Метохии населяли иллирийцы, кельты и фракийци. Первые упоминания о славянах датируются 520 г. н.э., в связи со славянским племенем. Первые поселения сербов появились на нынешней территории Косово и Метохии в период правления Визанийского Императора Ираклия (6106-41 г. н.э.). В XII веке, по данным Византийской Императрицы Анны Анджелины Комнин, сербы были основными жителями Косово (Восточной Далмации и Мезии).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Дечанском уставе 13211-331 гг., который был составлен при Короле Стефане Уроше III Дечанском, содержится перечень хозяйств и деревень в Метохии и северо-западной Албании. На тот момент в данной области находилось 89 населенных пунктов, в том числе 86 сербских населенных пунктов (96,6%), 3 албанских поселения (3,3%).</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Исходя из Османской кадастровой переписи налога 1455 года, югославскими исследователями было установлено, что на территории земель Бранковичей (большинство земель современного Косово и Метохии) находилось 13 000 сербских жилищ, 75 влахских жилищ, 46 албанских жилищ, 17 болгарских жилищ, 1 еврейское жилище и 1 хорватское желище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австрийско-турецкой войны 16831-699 гг. значительная часть сербского населения (особенно в 1690 г.), проживавшая в Косово и Метохии, во главе с Патриархом Арсением III Црноевичем была вынуждена эмигрировать в Австрийскую Империю, спасаясь от турецких зверств. Данный исход сербов известен в исторической науке под названием «Великий исход сербов». По данным сербских историков общее количество переселившихся составило порядка 185 тыс. человек.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исследования проведенного в 1838 году австрийским врачом Джозефом Мюллером в большинстве своем население Метохии составляли сербы. У Мюллера приведены данные для трех округов: Призрен, Печ и Джяковице. Всего там насчитывалось 195 тыс. жителей: мусульман 114 тыс. (58%) из которых 86 тыс. албанцы и 38 тыс. сербы, христиан 78692 (41%) из которых 73572 православные сербы, 5120 албанцы римо-католики и 2308 представители других национальностей и религий.</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1871 году австрийский полковник Петр Кукули провел свое исследование для внутреннего использования австро-венгерской армии. Оно показало, что в Призрене (территория в значительной степени соответствующая современному Косово) было около 500000 жителей, из которых 318000 сербов (64%), 161000 албанцев (32%), 10000 ромов (цыган) и черкесы, 2000 турок.</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современным источникам можно судить, что из Косовского вилаета между 1876 и 1912 годами было изгнано около 400 000 сербов, особенно во время греко-турецкой войны в 1897 году.</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Австрийской статистики, опубликованной в 1899 году, на территории Косово и Метохии проживало: 182650 албанцев (47,88%) и 166700 сербов (43,7%).</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турецкой статистики за 1911 год на всей территории Косовского вилайета (в который также входили части современных Македонии и Сербии), жили 912 902 человек, из которых 743040 албанцев, 106209 сербов, 53396 болгар, 20009 евреев, 5043 ромов (цыган).</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переписи населения, которая проходила 31 января 1921 года в Королевстве СХС, всего в четырех округах (Жупаньях)</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Косово, Метохии, Призрени и Звечанах (приблезительные границы современного Косово) насчитывалось 428283 человека. Из них 113848 (26,5%) назвали своим родным языком сербский или хорватский, 278441 (65%) - арнаутский (албанский), 27910 (6,5%) - турецкий.</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вероисповеданию 92952 (21,7%) человек назвали себя православными, 15783 (3,7%) - католиками, 309028 (72,1%) - мусульманами.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переписи населения 1931 года Косово Метохия была выделена в отдельный регион. На тот период времени там проживало 552064 человек. Из них 150745 (27,3%) - православные, 20568 (3,7%) - католики и 379981 (68,8%) - мусульмане. 180170 (32,6%) человек назвали своим родным языком сербский, хорватский, словенский или македонский, 331549 (60%) - арнаутский (албанский).</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переписи 1948 года проходившей в ФНРЮ, на территории Автономной Косовско-Метохийской области проживало 727820 человек. Из них 171911 (23,6%) - сербы, 28050 (3,8%) - черногорцы, 9679 (1,3%) - мусульмане которые не определились со своей народностью, 498242 (68,4%) - шиптари (албанцы), 11230 (1,5%) - цыгане, 1315 (0,1%) - турки. По данным переписи 1953 года проходившей в ФНРЮ, на территории Автономной Косовско-Метохийской области проживало 808141 человек. Из них 189969 (23,5%) - сербы, 31343 (3,9%) - черногорцы, 524559 (64,9%) - шиптари (албанцы), 34583 (4,3%) - турки, 6241 (0,8%) - югославы которые не определились со своей народностью.</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переписи 1961 года проходившей в ФНРЮ, на территории Автономной Косовско-Метохийской области проживало 963959 человек. Из них 227016 (23,5%) - сербы, 37588 (3,9%) - черногорцы, 646604 (67%) - албанцы, 8026 (0,8%) - муслимани, 5203 (0,5%) - югославы, 3202 (0,3%) - цыгане.</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переписи 1971 года проходившей в СФРЮ, на территории Социалистического Автономного Края Косово проживало 1243693 человек. Из них 228264 (18,3%) - сербы, 31555 (2,5%) - черногорцы, 916168 (73,7%) - албанцы, 26357 (2,1%) - муслимани, 920 (0,07%) - югославы, 14593 (1,2%) - цыгане.</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переписи 1981 года проходившей в СФРЮ, на территории Социалистического Автономного Края Косово проживало 1584440 человек. Из них 209497 (13,2%) - сербы, 27028 (1,7%) - черногорцы, 1226736 (77,4%) - албанцы, 58562 (3,7%) - муслимани, 3073 (0,2%) - югославы, 34126 (2,1%) - цыгане.</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переписи 1991 года проходившей в СФРЮ, на территории Автономного Края Косово и Метохия проживало 1954747 человек. Из них 195301 (10%) - сербы, 20045 (1%) - черногорцы, 1607690 (82,2%) - албанцы, 57408 (2,9%) - муслимани, 3070 (0,1%) - югославы, 42806 (2,2%) - цыгане. Следует отметить, что данную перепись населения часть албанского населения бойкотировала.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переписи населения, прошедшей в апреле 2011 года в Косово и Метохии проживают 1 миллион 733 тысячи 872 человека. В столице Приштине зарегистрировано 198,214 тысячи жителей, а во втором по величине косовском городе Призрене - 178,122 тысячи человек. В Грачанице - самом большом из населенных сербами городов южнее Митровицы - зарегистрировано 11 006 тысячи жителей. Это неполные данные, поскольку часть жителей Грачаницы не участвовала в переписи. По оценкам, там проживают 202-5 тысяч человек.</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Считается, что на севере проживают около 60 тысяч сербов. Следует отметить, что перепись населения прошла при бойкоте со стороны большинства косовских сербов, составляющих сейчас 51-0% населения края.</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Косово и Метохия - один из красивейших мифов сербской истории, сербская Киевская Русь - замечательный край, воспетый трубадурами и поэтами. Здесь рождалась сербская государственность. Здесь, в многочисленных древних монастырях, которые, по выражению одного современного белградского писателя, стали теперь «малюсенькими сербскими островками в бескрайнем албанскому море», бережно хранятся национальные реликвии.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Литература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1.</w:t>
        <w:tab/>
        <w:t xml:space="preserve">-В «пороховом погребе Европы». 18781914 гг. &lt;http://inslav.ru/resursy/elektronnaya-biblioteka/1816-2003-v-poroxovom-pogrebe-evropy&gt; / Виноградов В.Н., Косик В.И., Соколовская О.В. - М.: Индрик, 2003. - 544 с.</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360"/>
          <w:tab w:val="left" w:pos="720"/>
        </w:tabs>
        <w:spacing w:line="360" w:lineRule="auto"/>
        <w:rPr>
          <w:smallCaps w:val="0"/>
          <w:sz w:val="28"/>
          <w:szCs w:val="28"/>
        </w:rPr>
      </w:pPr>
      <w:r w:rsidDel="00000000" w:rsidR="00000000" w:rsidRPr="00000000">
        <w:rPr>
          <w:smallCaps w:val="0"/>
          <w:sz w:val="28"/>
          <w:szCs w:val="28"/>
          <w:rtl w:val="0"/>
        </w:rPr>
        <w:t xml:space="preserve">2.</w:t>
        <w:tab/>
        <w:t xml:space="preserve">История Югославии: в 2 т. Т. 1 / Акад. наук СССР, Ин-т славяноведения; под ред. Ю.В. Бромлея, И.С. Достян, В.Г. Карасева, С.А. Никитина. − М.: Изд-во Акад. наук СССР, 1963. - 566 с.</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360"/>
          <w:tab w:val="left" w:pos="720"/>
        </w:tabs>
        <w:spacing w:line="360" w:lineRule="auto"/>
        <w:rPr>
          <w:smallCaps w:val="0"/>
          <w:sz w:val="28"/>
          <w:szCs w:val="28"/>
        </w:rPr>
      </w:pPr>
      <w:r w:rsidDel="00000000" w:rsidR="00000000" w:rsidRPr="00000000">
        <w:rPr>
          <w:smallCaps w:val="0"/>
          <w:sz w:val="28"/>
          <w:szCs w:val="28"/>
          <w:rtl w:val="0"/>
        </w:rPr>
        <w:t xml:space="preserve">3.</w:t>
        <w:tab/>
        <w:t xml:space="preserve">Історія західних і південних слов'ян (з давніх часів до ХХ ст.): курс лекцій: Навч. посібник для студ. іст. спец. вищих навч. закл. / В. І. Яровий [та ін.]; ред. В. І. Яровий. - К.: Либідь, 2001. - 628 с.</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4.</w:t>
        <w:tab/>
        <w:t xml:space="preserve">Косик В. Косово: "Радость в силе" / "Сила в радости" // Двести лет новой сербской государственности: К юбилею начала Первого сербского восстания 1804-1813 гг. / Отв. ред. В. Волков. - СПб.: Алетейя, 2005. - 232 с.</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Иванова Ю. Албанцы и славяне закономерно ли противостояние? // Материали 28 межвузовськой научно-методической конференции преподавателей и аспирантов 15 - 22 марта 1999 г. Санкт -Петербург. СПб., 1999 -С. 24-35.</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6.</w:t>
        <w:tab/>
        <w:t xml:space="preserve"> Терзич С. Историческая основа событий в Косово и Метохии// Обозреватель. - М., 1998. - №10. - С. 23-42.</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